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3572" w:rsidRDefault="00EE3572" w:rsidP="00EE3572">
      <w:pPr>
        <w:rPr>
          <w:b/>
          <w:sz w:val="30"/>
        </w:rPr>
      </w:pPr>
      <w:r w:rsidRPr="00EE3572">
        <w:rPr>
          <w:b/>
          <w:noProof/>
          <w:sz w:val="3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4231D4" wp14:editId="457E6509">
                <wp:simplePos x="0" y="0"/>
                <wp:positionH relativeFrom="column">
                  <wp:posOffset>4975860</wp:posOffset>
                </wp:positionH>
                <wp:positionV relativeFrom="paragraph">
                  <wp:posOffset>-99060</wp:posOffset>
                </wp:positionV>
                <wp:extent cx="1691640" cy="695960"/>
                <wp:effectExtent l="0" t="0" r="22860" b="2794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1640" cy="695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3572" w:rsidRPr="008C51D3" w:rsidRDefault="00EE3572" w:rsidP="00EE3572">
                            <w:pPr>
                              <w:shd w:val="clear" w:color="auto" w:fill="808080" w:themeFill="background1" w:themeFillShade="80"/>
                              <w:jc w:val="center"/>
                              <w:rPr>
                                <w:b/>
                                <w:i/>
                                <w:color w:val="FFFFFF" w:themeColor="background1"/>
                                <w:sz w:val="30"/>
                              </w:rPr>
                            </w:pPr>
                            <w:r w:rsidRPr="007E260A">
                              <w:rPr>
                                <w:b/>
                                <w:color w:val="FFFFFF" w:themeColor="background1"/>
                                <w:sz w:val="30"/>
                              </w:rPr>
                              <w:t>S A M P L E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30"/>
                              </w:rPr>
                              <w:br/>
                            </w:r>
                            <w:r w:rsidRPr="008C51D3">
                              <w:rPr>
                                <w:i/>
                                <w:color w:val="FFFFFF" w:themeColor="background1"/>
                              </w:rPr>
                              <w:t xml:space="preserve">For Use by </w:t>
                            </w:r>
                            <w:r>
                              <w:rPr>
                                <w:i/>
                                <w:color w:val="FFFFFF" w:themeColor="background1"/>
                              </w:rPr>
                              <w:t>Self-Processing</w:t>
                            </w:r>
                            <w:r w:rsidRPr="008C51D3">
                              <w:rPr>
                                <w:i/>
                                <w:color w:val="FFFFFF" w:themeColor="background1"/>
                              </w:rPr>
                              <w:t xml:space="preserve"> Credit Unions</w:t>
                            </w:r>
                            <w:r>
                              <w:rPr>
                                <w:i/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  <w:p w:rsidR="00EE3572" w:rsidRDefault="00EE357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4231D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91.8pt;margin-top:-7.8pt;width:133.2pt;height:5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" fillcolor="white [3201]" strokeweight=".5pt">
                <v:textbox>
                  <w:txbxContent>
                    <w:p w:rsidR="00EE3572" w:rsidRPr="008C51D3" w:rsidRDefault="00EE3572" w:rsidP="00EE3572">
                      <w:pPr>
                        <w:shd w:val="clear" w:color="auto" w:fill="808080" w:themeFill="background1" w:themeFillShade="80"/>
                        <w:jc w:val="center"/>
                        <w:rPr>
                          <w:b/>
                          <w:i/>
                          <w:color w:val="FFFFFF" w:themeColor="background1"/>
                          <w:sz w:val="30"/>
                        </w:rPr>
                      </w:pPr>
                      <w:r w:rsidRPr="007E260A">
                        <w:rPr>
                          <w:b/>
                          <w:color w:val="FFFFFF" w:themeColor="background1"/>
                          <w:sz w:val="30"/>
                        </w:rPr>
                        <w:t>S A M P L E</w:t>
                      </w:r>
                      <w:r>
                        <w:rPr>
                          <w:b/>
                          <w:color w:val="FFFFFF" w:themeColor="background1"/>
                          <w:sz w:val="30"/>
                        </w:rPr>
                        <w:br/>
                      </w:r>
                      <w:r w:rsidRPr="008C51D3">
                        <w:rPr>
                          <w:i/>
                          <w:color w:val="FFFFFF" w:themeColor="background1"/>
                        </w:rPr>
                        <w:t xml:space="preserve">For Use by </w:t>
                      </w:r>
                      <w:r>
                        <w:rPr>
                          <w:i/>
                          <w:color w:val="FFFFFF" w:themeColor="background1"/>
                        </w:rPr>
                        <w:t>Self-Processing</w:t>
                      </w:r>
                      <w:r w:rsidRPr="008C51D3">
                        <w:rPr>
                          <w:i/>
                          <w:color w:val="FFFFFF" w:themeColor="background1"/>
                        </w:rPr>
                        <w:t xml:space="preserve"> Credit Unions</w:t>
                      </w:r>
                      <w:r>
                        <w:rPr>
                          <w:i/>
                          <w:color w:val="FFFFFF" w:themeColor="background1"/>
                        </w:rPr>
                        <w:t xml:space="preserve"> </w:t>
                      </w:r>
                    </w:p>
                    <w:p w:rsidR="00EE3572" w:rsidRDefault="00EE3572"/>
                  </w:txbxContent>
                </v:textbox>
                <w10:wrap type="square"/>
              </v:shape>
            </w:pict>
          </mc:Fallback>
        </mc:AlternateContent>
      </w:r>
      <w:r w:rsidR="006C0543" w:rsidRPr="00EE3572">
        <w:rPr>
          <w:b/>
          <w:sz w:val="38"/>
        </w:rPr>
        <w:t>CU*BASE</w:t>
      </w:r>
      <w:r w:rsidR="007C1744" w:rsidRPr="00EE3572">
        <w:rPr>
          <w:b/>
          <w:sz w:val="38"/>
          <w:vertAlign w:val="superscript"/>
        </w:rPr>
        <w:t>®</w:t>
      </w:r>
      <w:r w:rsidR="006C0543" w:rsidRPr="00EE3572">
        <w:rPr>
          <w:b/>
          <w:sz w:val="38"/>
        </w:rPr>
        <w:t xml:space="preserve"> Access Security Policy</w:t>
      </w:r>
    </w:p>
    <w:p w:rsidR="006C0543" w:rsidRDefault="006C0543"/>
    <w:p w:rsidR="006C0543" w:rsidRDefault="006C0543">
      <w:r>
        <w:t>The purpose of this security policy is to control access via CU*BASE to credit union member and accounting files by CU*Answers as our data processing provider.</w:t>
      </w:r>
    </w:p>
    <w:p w:rsidR="003E26C6" w:rsidRDefault="003E26C6"/>
    <w:p w:rsidR="003E26C6" w:rsidRDefault="003E26C6" w:rsidP="003E26C6">
      <w:pPr>
        <w:pStyle w:val="Heading1"/>
        <w:rPr>
          <w:snapToGrid w:val="0"/>
        </w:rPr>
      </w:pPr>
      <w:r>
        <w:rPr>
          <w:snapToGrid w:val="0"/>
        </w:rPr>
        <w:t>Data Center Access to Credit Union System</w:t>
      </w:r>
    </w:p>
    <w:p w:rsidR="003E26C6" w:rsidRDefault="003E26C6" w:rsidP="003E26C6"/>
    <w:p w:rsidR="003E26C6" w:rsidRPr="003E26C6" w:rsidRDefault="003E26C6" w:rsidP="003E26C6">
      <w:r>
        <w:t xml:space="preserve">When it is necessary for CU*Answers support teams to access the credit union’s system, such as to install </w:t>
      </w:r>
      <w:r w:rsidR="00EE3572">
        <w:t xml:space="preserve">software </w:t>
      </w:r>
      <w:r>
        <w:t xml:space="preserve">upgrades or assist with a problem, a designated user profile </w:t>
      </w:r>
      <w:r w:rsidR="00605B69">
        <w:t>of ___________</w:t>
      </w:r>
      <w:r>
        <w:t xml:space="preserve"> </w:t>
      </w:r>
      <w:r w:rsidR="008C7E37">
        <w:t xml:space="preserve">(example: </w:t>
      </w:r>
      <w:proofErr w:type="spellStart"/>
      <w:r w:rsidR="008C7E37">
        <w:t>CUACSR</w:t>
      </w:r>
      <w:proofErr w:type="spellEnd"/>
      <w:r w:rsidR="008C7E37">
        <w:t xml:space="preserve">) </w:t>
      </w:r>
      <w:r>
        <w:t xml:space="preserve">will be used, and the user will be required to type a reason that will be logged along with the date and time for auditing purposes.  </w:t>
      </w:r>
    </w:p>
    <w:p w:rsidR="008C51D3" w:rsidRDefault="008C51D3"/>
    <w:p w:rsidR="008C51D3" w:rsidRPr="00526806" w:rsidRDefault="008C51D3" w:rsidP="00526806">
      <w:pPr>
        <w:pStyle w:val="Heading1"/>
      </w:pPr>
      <w:r w:rsidRPr="00526806">
        <w:t>Employee</w:t>
      </w:r>
      <w:r w:rsidR="00631756" w:rsidRPr="00526806">
        <w:t xml:space="preserve"> ID</w:t>
      </w:r>
      <w:r w:rsidRPr="00526806">
        <w:t xml:space="preserve"> 89 Access to Credit Union Files </w:t>
      </w:r>
    </w:p>
    <w:p w:rsidR="008C51D3" w:rsidRPr="008C51D3" w:rsidRDefault="008C51D3" w:rsidP="00EE3572">
      <w:pPr>
        <w:spacing w:before="60" w:after="60"/>
      </w:pPr>
      <w:r w:rsidRPr="00EE3572">
        <w:rPr>
          <w:i/>
          <w:sz w:val="18"/>
        </w:rPr>
        <w:t xml:space="preserve">Choose </w:t>
      </w:r>
      <w:r w:rsidRPr="00EE3572">
        <w:rPr>
          <w:i/>
          <w:sz w:val="18"/>
          <w:u w:val="single"/>
        </w:rPr>
        <w:t>one</w:t>
      </w:r>
      <w:r w:rsidRPr="00EE3572">
        <w:rPr>
          <w:i/>
          <w:sz w:val="18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3"/>
        <w:gridCol w:w="9723"/>
      </w:tblGrid>
      <w:tr w:rsidR="008C51D3" w:rsidTr="00893A29">
        <w:trPr>
          <w:trHeight w:val="567"/>
        </w:trPr>
        <w:tc>
          <w:tcPr>
            <w:tcW w:w="558" w:type="dxa"/>
          </w:tcPr>
          <w:p w:rsidR="008C51D3" w:rsidRPr="008C51D3" w:rsidRDefault="008C51D3" w:rsidP="008C51D3">
            <w:pPr>
              <w:jc w:val="center"/>
            </w:pPr>
            <w:r w:rsidRPr="008C51D3">
              <w:rPr>
                <w:sz w:val="40"/>
              </w:rPr>
              <w:sym w:font="Wingdings" w:char="F06F"/>
            </w:r>
          </w:p>
        </w:tc>
        <w:tc>
          <w:tcPr>
            <w:tcW w:w="9738" w:type="dxa"/>
          </w:tcPr>
          <w:p w:rsidR="00893A29" w:rsidRDefault="008C51D3" w:rsidP="00526806">
            <w:r w:rsidRPr="008C51D3">
              <w:rPr>
                <w:b/>
              </w:rPr>
              <w:t>We do not allow CU*Answers access to our files</w:t>
            </w:r>
            <w:r w:rsidRPr="008C51D3">
              <w:t xml:space="preserve"> via Employee ID 89.  If CU*Answers access becomes necessary in order to solve a problem, our security officer will create an employee profile with appropriate security access.  After the problem is solved, the Employee ID will be removed from the system.</w:t>
            </w:r>
          </w:p>
          <w:p w:rsidR="00526806" w:rsidRDefault="00526806" w:rsidP="00526806">
            <w:pPr>
              <w:rPr>
                <w:color w:val="FF0000"/>
              </w:rPr>
            </w:pPr>
          </w:p>
        </w:tc>
      </w:tr>
      <w:tr w:rsidR="008C51D3" w:rsidRPr="008C51D3" w:rsidTr="00893A29">
        <w:trPr>
          <w:trHeight w:val="1404"/>
        </w:trPr>
        <w:tc>
          <w:tcPr>
            <w:tcW w:w="558" w:type="dxa"/>
          </w:tcPr>
          <w:p w:rsidR="008C51D3" w:rsidRPr="008C51D3" w:rsidRDefault="008C51D3" w:rsidP="008C51D3">
            <w:r w:rsidRPr="008C51D3">
              <w:rPr>
                <w:sz w:val="40"/>
              </w:rPr>
              <w:sym w:font="Wingdings" w:char="F06F"/>
            </w:r>
          </w:p>
        </w:tc>
        <w:tc>
          <w:tcPr>
            <w:tcW w:w="9738" w:type="dxa"/>
          </w:tcPr>
          <w:p w:rsidR="00893A29" w:rsidRDefault="008C51D3" w:rsidP="008C51D3">
            <w:r w:rsidRPr="008C51D3">
              <w:rPr>
                <w:b/>
              </w:rPr>
              <w:t>We allow CU*Answers limited access to our files</w:t>
            </w:r>
            <w:r w:rsidRPr="008C51D3">
              <w:t xml:space="preserve"> via Employee ID 89.  This profile will be set up on the system but will not be allowed access to any menus.  If a problem arises and CU*Answers needs access to our files, the security officer will add the appropriate menu security to the existing Employee ID 89 profile in order to complete the task. </w:t>
            </w:r>
            <w:r w:rsidR="00631756">
              <w:t xml:space="preserve"> </w:t>
            </w:r>
            <w:r w:rsidRPr="008C51D3">
              <w:t>At that time the security officer will notify CU*Answers of the password for Employee ID 89.  After the problem is solved, the security officer will change the password and will not notify CU*Answers of the new password until the next time access is needed.</w:t>
            </w:r>
          </w:p>
          <w:p w:rsidR="00526806" w:rsidRPr="008C51D3" w:rsidRDefault="00526806" w:rsidP="008C51D3"/>
        </w:tc>
      </w:tr>
      <w:tr w:rsidR="008C51D3" w:rsidRPr="008C51D3" w:rsidTr="008C51D3">
        <w:tc>
          <w:tcPr>
            <w:tcW w:w="558" w:type="dxa"/>
          </w:tcPr>
          <w:p w:rsidR="008C51D3" w:rsidRPr="008C51D3" w:rsidRDefault="008C51D3" w:rsidP="008C51D3">
            <w:r w:rsidRPr="008C51D3">
              <w:rPr>
                <w:sz w:val="40"/>
              </w:rPr>
              <w:sym w:font="Wingdings" w:char="F06F"/>
            </w:r>
          </w:p>
        </w:tc>
        <w:tc>
          <w:tcPr>
            <w:tcW w:w="9738" w:type="dxa"/>
          </w:tcPr>
          <w:p w:rsidR="00402F81" w:rsidRPr="00402F81" w:rsidRDefault="008C51D3" w:rsidP="00062686">
            <w:pPr>
              <w:rPr>
                <w:snapToGrid w:val="0"/>
              </w:rPr>
            </w:pPr>
            <w:r w:rsidRPr="008C51D3">
              <w:rPr>
                <w:b/>
              </w:rPr>
              <w:t>We allow CU*Answers access to our files</w:t>
            </w:r>
            <w:r w:rsidRPr="008C51D3">
              <w:t xml:space="preserve"> using Employee ID 89. </w:t>
            </w:r>
            <w:r w:rsidR="00402F81">
              <w:t xml:space="preserve"> </w:t>
            </w:r>
            <w:r w:rsidR="00402F81">
              <w:rPr>
                <w:snapToGrid w:val="0"/>
              </w:rPr>
              <w:t xml:space="preserve">We understand that </w:t>
            </w:r>
            <w:r w:rsidR="00916AC4">
              <w:rPr>
                <w:snapToGrid w:val="0"/>
              </w:rPr>
              <w:t>t</w:t>
            </w:r>
            <w:r w:rsidR="00916AC4" w:rsidRPr="00D425F5">
              <w:rPr>
                <w:snapToGrid w:val="0"/>
              </w:rPr>
              <w:t>he password</w:t>
            </w:r>
            <w:r w:rsidR="00916AC4">
              <w:rPr>
                <w:snapToGrid w:val="0"/>
              </w:rPr>
              <w:t>s</w:t>
            </w:r>
            <w:r w:rsidR="00916AC4" w:rsidRPr="00D425F5">
              <w:rPr>
                <w:snapToGrid w:val="0"/>
              </w:rPr>
              <w:t xml:space="preserve">, access privileges, and other settings on the reserved alias employee IDs </w:t>
            </w:r>
            <w:r w:rsidR="00062686">
              <w:rPr>
                <w:snapToGrid w:val="0"/>
              </w:rPr>
              <w:t xml:space="preserve">may </w:t>
            </w:r>
            <w:r w:rsidR="00916AC4">
              <w:rPr>
                <w:snapToGrid w:val="0"/>
              </w:rPr>
              <w:t xml:space="preserve">be maintained by </w:t>
            </w:r>
            <w:r w:rsidR="00916AC4" w:rsidRPr="00D425F5">
              <w:t xml:space="preserve">CU*Answers service personnel as needed to provide support to </w:t>
            </w:r>
            <w:r w:rsidR="00062686">
              <w:t>the</w:t>
            </w:r>
            <w:r w:rsidR="00916AC4" w:rsidRPr="00D425F5">
              <w:t xml:space="preserve"> credit union.  </w:t>
            </w:r>
          </w:p>
        </w:tc>
      </w:tr>
    </w:tbl>
    <w:p w:rsidR="008C51D3" w:rsidRDefault="008C51D3" w:rsidP="00526806"/>
    <w:p w:rsidR="007C1744" w:rsidRDefault="007C1744" w:rsidP="00526806">
      <w:pPr>
        <w:pStyle w:val="Heading1"/>
        <w:rPr>
          <w:snapToGrid w:val="0"/>
        </w:rPr>
      </w:pPr>
      <w:r w:rsidRPr="007C1744">
        <w:rPr>
          <w:snapToGrid w:val="0"/>
        </w:rPr>
        <w:t>Cred</w:t>
      </w:r>
      <w:r>
        <w:rPr>
          <w:snapToGrid w:val="0"/>
        </w:rPr>
        <w:t>i</w:t>
      </w:r>
      <w:r w:rsidRPr="007C1744">
        <w:rPr>
          <w:snapToGrid w:val="0"/>
        </w:rPr>
        <w:t>t Union Responsibilities</w:t>
      </w:r>
    </w:p>
    <w:p w:rsidR="007C1744" w:rsidRPr="007C1744" w:rsidRDefault="007C1744">
      <w:pPr>
        <w:rPr>
          <w:b/>
          <w:snapToGrid w:val="0"/>
        </w:rPr>
      </w:pPr>
    </w:p>
    <w:p w:rsidR="007C1744" w:rsidRDefault="006C0543">
      <w:pPr>
        <w:rPr>
          <w:snapToGrid w:val="0"/>
        </w:rPr>
      </w:pPr>
      <w:r>
        <w:rPr>
          <w:snapToGrid w:val="0"/>
        </w:rPr>
        <w:t xml:space="preserve">On a monthly basis, we will review </w:t>
      </w:r>
      <w:r w:rsidR="007C1744">
        <w:rPr>
          <w:snapToGrid w:val="0"/>
        </w:rPr>
        <w:t xml:space="preserve">activity performed on our files by </w:t>
      </w:r>
      <w:r w:rsidR="00EE3572">
        <w:rPr>
          <w:snapToGrid w:val="0"/>
        </w:rPr>
        <w:t>data center staff</w:t>
      </w:r>
      <w:r w:rsidR="007C1744">
        <w:rPr>
          <w:snapToGrid w:val="0"/>
        </w:rPr>
        <w:t>, using the tools and reports outlined under “</w:t>
      </w:r>
      <w:bookmarkStart w:id="0" w:name="_Toc365458826"/>
      <w:r w:rsidR="007C1744">
        <w:t>Overview of Available Tools</w:t>
      </w:r>
      <w:bookmarkEnd w:id="0"/>
      <w:r w:rsidR="007C1744">
        <w:rPr>
          <w:snapToGrid w:val="0"/>
        </w:rPr>
        <w:t xml:space="preserve">” in the </w:t>
      </w:r>
      <w:hyperlink r:id="rId7" w:history="1">
        <w:r w:rsidR="007C1744" w:rsidRPr="00F42432">
          <w:rPr>
            <w:rStyle w:val="Hyperlink"/>
          </w:rPr>
          <w:t>Auditing Employee Access to CU*BASE Tools</w:t>
        </w:r>
      </w:hyperlink>
      <w:r w:rsidR="007C1744">
        <w:t xml:space="preserve"> booklet provided on the CU*Answers website</w:t>
      </w:r>
      <w:r>
        <w:rPr>
          <w:snapToGrid w:val="0"/>
        </w:rPr>
        <w:t xml:space="preserve">. </w:t>
      </w:r>
      <w:r w:rsidR="003E26C6">
        <w:rPr>
          <w:snapToGrid w:val="0"/>
        </w:rPr>
        <w:t xml:space="preserve"> </w:t>
      </w:r>
    </w:p>
    <w:p w:rsidR="007C1744" w:rsidRDefault="007C1744">
      <w:pPr>
        <w:rPr>
          <w:snapToGrid w:val="0"/>
        </w:rPr>
      </w:pPr>
    </w:p>
    <w:p w:rsidR="007C1744" w:rsidRDefault="007C1744" w:rsidP="00526806">
      <w:pPr>
        <w:pStyle w:val="Heading1"/>
        <w:rPr>
          <w:snapToGrid w:val="0"/>
        </w:rPr>
      </w:pPr>
      <w:r w:rsidRPr="007C1744">
        <w:rPr>
          <w:snapToGrid w:val="0"/>
        </w:rPr>
        <w:t xml:space="preserve">CU*Answers Responsibilities </w:t>
      </w:r>
    </w:p>
    <w:p w:rsidR="007C1744" w:rsidRPr="007C1744" w:rsidRDefault="007C1744">
      <w:pPr>
        <w:rPr>
          <w:b/>
          <w:snapToGrid w:val="0"/>
        </w:rPr>
      </w:pPr>
    </w:p>
    <w:p w:rsidR="006C0543" w:rsidRDefault="006C0543">
      <w:pPr>
        <w:rPr>
          <w:snapToGrid w:val="0"/>
        </w:rPr>
      </w:pPr>
      <w:r>
        <w:rPr>
          <w:snapToGrid w:val="0"/>
        </w:rPr>
        <w:t xml:space="preserve">Before any changes are made to any data files, CU*Answers must obtain written permission from the credit union detailing the changes that will be allowed. </w:t>
      </w:r>
      <w:r w:rsidR="00526806">
        <w:rPr>
          <w:snapToGrid w:val="0"/>
        </w:rPr>
        <w:t xml:space="preserve"> </w:t>
      </w:r>
      <w:r>
        <w:rPr>
          <w:snapToGrid w:val="0"/>
        </w:rPr>
        <w:t>Once any authorized maintenance has been performed, CU*Answers will provide written documentation showing the changes made.</w:t>
      </w:r>
    </w:p>
    <w:p w:rsidR="007C1744" w:rsidRDefault="007C1744"/>
    <w:p w:rsidR="007C1744" w:rsidRPr="007C1744" w:rsidRDefault="007C1744" w:rsidP="00526806">
      <w:pPr>
        <w:pStyle w:val="Heading1"/>
      </w:pPr>
      <w:r>
        <w:t>Authorized Signature</w:t>
      </w:r>
    </w:p>
    <w:p w:rsidR="006C0543" w:rsidRDefault="006C0543"/>
    <w:p w:rsidR="007C1744" w:rsidRDefault="007C1744" w:rsidP="007C1744">
      <w:pPr>
        <w:tabs>
          <w:tab w:val="left" w:leader="underscore" w:pos="9900"/>
        </w:tabs>
      </w:pPr>
      <w:r>
        <w:t xml:space="preserve">Credit Union Name:  </w:t>
      </w:r>
      <w:r>
        <w:tab/>
      </w:r>
    </w:p>
    <w:p w:rsidR="007C1744" w:rsidRDefault="007C1744" w:rsidP="007C1744">
      <w:pPr>
        <w:tabs>
          <w:tab w:val="left" w:leader="underscore" w:pos="9900"/>
        </w:tabs>
      </w:pPr>
    </w:p>
    <w:p w:rsidR="007C1744" w:rsidRDefault="007C1744" w:rsidP="00EE3572">
      <w:pPr>
        <w:tabs>
          <w:tab w:val="left" w:leader="underscore" w:pos="3600"/>
          <w:tab w:val="left" w:pos="4320"/>
          <w:tab w:val="left" w:leader="underscore" w:pos="9900"/>
        </w:tabs>
      </w:pPr>
      <w:r>
        <w:t xml:space="preserve">CU#: </w:t>
      </w:r>
      <w:r>
        <w:tab/>
      </w:r>
      <w:r w:rsidR="00EE3572">
        <w:tab/>
        <w:t xml:space="preserve">Date: </w:t>
      </w:r>
      <w:r w:rsidR="00EE3572">
        <w:tab/>
      </w:r>
    </w:p>
    <w:p w:rsidR="007C1744" w:rsidRDefault="007C1744" w:rsidP="007C1744">
      <w:pPr>
        <w:tabs>
          <w:tab w:val="left" w:leader="underscore" w:pos="9900"/>
        </w:tabs>
      </w:pPr>
    </w:p>
    <w:p w:rsidR="006C0543" w:rsidRDefault="007C1744" w:rsidP="007C1744">
      <w:pPr>
        <w:tabs>
          <w:tab w:val="left" w:leader="underscore" w:pos="9900"/>
        </w:tabs>
      </w:pPr>
      <w:r>
        <w:t xml:space="preserve">Signed by CU Security Officer: </w:t>
      </w:r>
      <w:r>
        <w:tab/>
      </w:r>
    </w:p>
    <w:p w:rsidR="007E51CA" w:rsidRDefault="007E51CA" w:rsidP="007C1744">
      <w:pPr>
        <w:tabs>
          <w:tab w:val="left" w:leader="underscore" w:pos="9900"/>
        </w:tabs>
      </w:pPr>
    </w:p>
    <w:p w:rsidR="006C0543" w:rsidRDefault="007E51CA" w:rsidP="007C1744">
      <w:pPr>
        <w:tabs>
          <w:tab w:val="left" w:leader="underscore" w:pos="9900"/>
        </w:tabs>
      </w:pPr>
      <w:r>
        <w:t xml:space="preserve">Print Name: </w:t>
      </w:r>
      <w:r w:rsidR="007C1744">
        <w:tab/>
      </w:r>
    </w:p>
    <w:p w:rsidR="00EC62D4" w:rsidRDefault="00EC62D4"/>
    <w:p w:rsidR="00E86E73" w:rsidRDefault="00EC62D4" w:rsidP="00402F81">
      <w:pPr>
        <w:pStyle w:val="Footer"/>
        <w:pBdr>
          <w:top w:val="none" w:sz="0" w:space="0" w:color="auto"/>
        </w:pBdr>
        <w:rPr>
          <w:sz w:val="12"/>
        </w:rPr>
      </w:pPr>
      <w:r>
        <w:rPr>
          <w:sz w:val="12"/>
        </w:rPr>
        <w:t xml:space="preserve">Rev: </w:t>
      </w:r>
      <w:r w:rsidR="00F42432">
        <w:rPr>
          <w:sz w:val="12"/>
        </w:rPr>
        <w:t>April 2019</w:t>
      </w:r>
    </w:p>
    <w:p w:rsidR="007C1744" w:rsidRPr="00E86E73" w:rsidRDefault="00EC62D4" w:rsidP="00E86E73">
      <w:pPr>
        <w:rPr>
          <w:sz w:val="12"/>
        </w:rPr>
      </w:pPr>
      <w:r w:rsidRPr="007C1744">
        <w:rPr>
          <w:sz w:val="12"/>
        </w:rPr>
        <w:fldChar w:fldCharType="begin"/>
      </w:r>
      <w:r w:rsidRPr="007C1744">
        <w:rPr>
          <w:sz w:val="12"/>
        </w:rPr>
        <w:instrText xml:space="preserve"> FILENAME \p </w:instrText>
      </w:r>
      <w:r w:rsidRPr="007C1744">
        <w:rPr>
          <w:sz w:val="12"/>
        </w:rPr>
        <w:fldChar w:fldCharType="separate"/>
      </w:r>
      <w:r w:rsidR="00F42432">
        <w:rPr>
          <w:noProof/>
          <w:sz w:val="12"/>
        </w:rPr>
        <w:t>X:\Writing Team\Private\Reference Page Materials (fka Misc Booklets)\Special Interest Docs\ClientSupportPolicySAMPLE_SelfProc.docx</w:t>
      </w:r>
      <w:r w:rsidRPr="007C1744">
        <w:rPr>
          <w:sz w:val="12"/>
        </w:rPr>
        <w:fldChar w:fldCharType="end"/>
      </w:r>
      <w:bookmarkStart w:id="1" w:name="_GoBack"/>
      <w:bookmarkEnd w:id="1"/>
    </w:p>
    <w:sectPr w:rsidR="007C1744" w:rsidRPr="00E86E73" w:rsidSect="00526806">
      <w:headerReference w:type="default" r:id="rId8"/>
      <w:footerReference w:type="even" r:id="rId9"/>
      <w:pgSz w:w="12240" w:h="15840" w:code="1"/>
      <w:pgMar w:top="720" w:right="1080" w:bottom="432" w:left="1080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6EB7" w:rsidRDefault="00516EB7">
      <w:r>
        <w:separator/>
      </w:r>
    </w:p>
  </w:endnote>
  <w:endnote w:type="continuationSeparator" w:id="0">
    <w:p w:rsidR="00516EB7" w:rsidRDefault="00516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Mono">
    <w:altName w:val="Calibri"/>
    <w:panose1 w:val="020B0509000000000004"/>
    <w:charset w:val="00"/>
    <w:family w:val="modern"/>
    <w:pitch w:val="fixed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0543" w:rsidRDefault="006C0543">
    <w:pPr>
      <w:pStyle w:val="Footer"/>
      <w:tabs>
        <w:tab w:val="clear" w:pos="9360"/>
        <w:tab w:val="left" w:pos="1800"/>
        <w:tab w:val="right" w:pos="10080"/>
      </w:tabs>
      <w:rPr>
        <w:b/>
      </w:rPr>
    </w:pPr>
    <w:r>
      <w:rPr>
        <w:b/>
      </w:rPr>
      <w:t xml:space="preserve">Page </w:t>
    </w: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>
      <w:rPr>
        <w:rStyle w:val="PageNumber"/>
        <w:b/>
      </w:rPr>
      <w:fldChar w:fldCharType="separate"/>
    </w:r>
    <w:r w:rsidR="00426D1C">
      <w:rPr>
        <w:rStyle w:val="PageNumber"/>
        <w:b/>
        <w:noProof/>
      </w:rPr>
      <w:t>1</w:t>
    </w:r>
    <w:r>
      <w:rPr>
        <w:rStyle w:val="PageNumber"/>
        <w:b/>
      </w:rPr>
      <w:fldChar w:fldCharType="end"/>
    </w:r>
    <w:r>
      <w:rPr>
        <w:rStyle w:val="PageNumber"/>
        <w:b/>
      </w:rPr>
      <w:tab/>
    </w:r>
    <w:r>
      <w:rPr>
        <w:rStyle w:val="PageNumber"/>
        <w:sz w:val="16"/>
      </w:rPr>
      <w:t>(11/01/04)</w:t>
    </w:r>
    <w:r>
      <w:rPr>
        <w:rStyle w:val="PageNumber"/>
        <w:b/>
      </w:rPr>
      <w:tab/>
    </w:r>
    <w:smartTag w:uri="urn:schemas-microsoft-com:office:smarttags" w:element="place">
      <w:smartTag w:uri="urn:schemas-microsoft-com:office:smarttags" w:element="PlaceName">
        <w:r>
          <w:rPr>
            <w:rStyle w:val="PageNumber"/>
          </w:rPr>
          <w:t>Understanding</w:t>
        </w:r>
      </w:smartTag>
      <w:r>
        <w:rPr>
          <w:rStyle w:val="PageNumber"/>
        </w:rPr>
        <w:t xml:space="preserve"> </w:t>
      </w:r>
      <w:smartTag w:uri="urn:schemas-microsoft-com:office:smarttags" w:element="PlaceName">
        <w:r>
          <w:rPr>
            <w:rStyle w:val="PageNumber"/>
          </w:rPr>
          <w:t>Data</w:t>
        </w:r>
      </w:smartTag>
      <w:r>
        <w:rPr>
          <w:rStyle w:val="PageNumber"/>
        </w:rPr>
        <w:t xml:space="preserve"> </w:t>
      </w:r>
      <w:smartTag w:uri="urn:schemas-microsoft-com:office:smarttags" w:element="PlaceType">
        <w:r>
          <w:rPr>
            <w:rStyle w:val="PageNumber"/>
          </w:rPr>
          <w:t>Center</w:t>
        </w:r>
      </w:smartTag>
    </w:smartTag>
    <w:r>
      <w:rPr>
        <w:rStyle w:val="PageNumber"/>
      </w:rPr>
      <w:t xml:space="preserve"> Employee Security</w:t>
    </w:r>
    <w:r>
      <w:rPr>
        <w:rStyle w:val="PageNumber"/>
      </w:rPr>
      <w:tab/>
      <w:t>CU*BASE</w:t>
    </w:r>
    <w:r>
      <w:rPr>
        <w:rStyle w:val="PageNumber"/>
        <w:sz w:val="18"/>
        <w:vertAlign w:val="superscript"/>
      </w:rPr>
      <w:t>®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6EB7" w:rsidRDefault="00516EB7">
      <w:r>
        <w:separator/>
      </w:r>
    </w:p>
  </w:footnote>
  <w:footnote w:type="continuationSeparator" w:id="0">
    <w:p w:rsidR="00516EB7" w:rsidRDefault="00516E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6806" w:rsidRPr="00063F5D" w:rsidRDefault="00526806" w:rsidP="00526806">
    <w:pPr>
      <w:pStyle w:val="Header"/>
      <w:rPr>
        <w:i/>
        <w:sz w:val="18"/>
      </w:rPr>
    </w:pPr>
    <w:r w:rsidRPr="00063F5D">
      <w:rPr>
        <w:i/>
        <w:sz w:val="18"/>
      </w:rPr>
      <w:t>CU*BASE Access Security Policy</w:t>
    </w:r>
    <w:r w:rsidR="00E86E73">
      <w:rPr>
        <w:i/>
        <w:sz w:val="18"/>
      </w:rPr>
      <w:t xml:space="preserve"> (for Self-Processing Credit Unions)</w:t>
    </w:r>
  </w:p>
  <w:p w:rsidR="00526806" w:rsidRPr="00063F5D" w:rsidRDefault="00526806" w:rsidP="00526806">
    <w:pPr>
      <w:pStyle w:val="Header"/>
      <w:rPr>
        <w:i/>
        <w:sz w:val="18"/>
      </w:rPr>
    </w:pPr>
    <w:r w:rsidRPr="00063F5D">
      <w:rPr>
        <w:i/>
        <w:sz w:val="18"/>
      </w:rPr>
      <w:t>Page 2</w:t>
    </w:r>
  </w:p>
  <w:p w:rsidR="00526806" w:rsidRDefault="00526806" w:rsidP="00526806">
    <w:pPr>
      <w:pStyle w:val="Header"/>
    </w:pPr>
  </w:p>
  <w:p w:rsidR="00526806" w:rsidRDefault="00526806" w:rsidP="00526806">
    <w:pPr>
      <w:pStyle w:val="Header"/>
    </w:pPr>
  </w:p>
  <w:p w:rsidR="00526806" w:rsidRDefault="005268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D404BF"/>
    <w:multiLevelType w:val="hybridMultilevel"/>
    <w:tmpl w:val="753843CC"/>
    <w:lvl w:ilvl="0" w:tplc="67A4936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3029"/>
    <w:rsid w:val="00062686"/>
    <w:rsid w:val="001030ED"/>
    <w:rsid w:val="00154FA0"/>
    <w:rsid w:val="00176F6E"/>
    <w:rsid w:val="001A1A65"/>
    <w:rsid w:val="001F1145"/>
    <w:rsid w:val="003E26C6"/>
    <w:rsid w:val="00402F81"/>
    <w:rsid w:val="00426D1C"/>
    <w:rsid w:val="00516EB7"/>
    <w:rsid w:val="00526806"/>
    <w:rsid w:val="005513C9"/>
    <w:rsid w:val="005A5CCA"/>
    <w:rsid w:val="00605B69"/>
    <w:rsid w:val="00631756"/>
    <w:rsid w:val="006C0543"/>
    <w:rsid w:val="007C1744"/>
    <w:rsid w:val="007D4989"/>
    <w:rsid w:val="007E260A"/>
    <w:rsid w:val="007E51CA"/>
    <w:rsid w:val="0088419E"/>
    <w:rsid w:val="00893A29"/>
    <w:rsid w:val="008C51D3"/>
    <w:rsid w:val="008C7E37"/>
    <w:rsid w:val="00916AC4"/>
    <w:rsid w:val="009A2E73"/>
    <w:rsid w:val="00AB1924"/>
    <w:rsid w:val="00C13029"/>
    <w:rsid w:val="00C65CC4"/>
    <w:rsid w:val="00E86E73"/>
    <w:rsid w:val="00EB67D0"/>
    <w:rsid w:val="00EC62D4"/>
    <w:rsid w:val="00EE3572"/>
    <w:rsid w:val="00F4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58B85BAF"/>
  <w15:docId w15:val="{DE8B6B6E-C201-4FAF-94D5-679C07990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26806"/>
    <w:rPr>
      <w:rFonts w:ascii="Calibri" w:hAnsi="Calibri" w:cs="Arial"/>
      <w:sz w:val="22"/>
    </w:rPr>
  </w:style>
  <w:style w:type="paragraph" w:styleId="Heading1">
    <w:name w:val="heading 1"/>
    <w:basedOn w:val="Normal"/>
    <w:next w:val="Normal"/>
    <w:qFormat/>
    <w:rsid w:val="00526806"/>
    <w:pPr>
      <w:keepNext/>
      <w:outlineLvl w:val="0"/>
    </w:pPr>
    <w:rPr>
      <w:b/>
      <w:bCs/>
      <w:kern w:val="28"/>
      <w:szCs w:val="22"/>
    </w:rPr>
  </w:style>
  <w:style w:type="paragraph" w:styleId="Heading2">
    <w:name w:val="heading 2"/>
    <w:basedOn w:val="Normal"/>
    <w:next w:val="Normal"/>
    <w:qFormat/>
    <w:pPr>
      <w:keepNext/>
      <w:spacing w:before="240" w:after="120"/>
      <w:outlineLvl w:val="1"/>
    </w:pPr>
    <w:rPr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  <w:szCs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  <w:szCs w:val="20"/>
    </w:rPr>
  </w:style>
  <w:style w:type="paragraph" w:customStyle="1" w:styleId="ReportShots">
    <w:name w:val="ReportSho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Courier New" w:hAnsi="Courier New" w:cs="Courier New"/>
      <w:sz w:val="12"/>
      <w:szCs w:val="12"/>
    </w:rPr>
  </w:style>
  <w:style w:type="paragraph" w:customStyle="1" w:styleId="ScreenShots">
    <w:name w:val="ScreenSho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00" w:lineRule="exact"/>
      <w:ind w:right="360"/>
    </w:pPr>
    <w:rPr>
      <w:rFonts w:ascii="Andale Mono" w:hAnsi="Andale Mono"/>
    </w:rPr>
  </w:style>
  <w:style w:type="paragraph" w:customStyle="1" w:styleId="contfrom">
    <w:name w:val="cont from"/>
    <w:basedOn w:val="Normal"/>
    <w:pPr>
      <w:spacing w:after="120"/>
    </w:pPr>
    <w:rPr>
      <w:i/>
      <w:iCs/>
    </w:rPr>
  </w:style>
  <w:style w:type="paragraph" w:customStyle="1" w:styleId="conton">
    <w:name w:val="cont on"/>
    <w:basedOn w:val="Normal"/>
    <w:pPr>
      <w:spacing w:before="60"/>
      <w:jc w:val="right"/>
    </w:pPr>
    <w:rPr>
      <w:i/>
      <w:iCs/>
    </w:rPr>
  </w:style>
  <w:style w:type="paragraph" w:customStyle="1" w:styleId="fingerNormal">
    <w:name w:val="fingerNormal"/>
    <w:basedOn w:val="Normal"/>
    <w:pPr>
      <w:spacing w:after="120"/>
      <w:ind w:left="360" w:hanging="360"/>
    </w:pPr>
  </w:style>
  <w:style w:type="paragraph" w:customStyle="1" w:styleId="fingerTable">
    <w:name w:val="fingerTable"/>
    <w:basedOn w:val="Normal"/>
    <w:pPr>
      <w:spacing w:before="60" w:after="60"/>
      <w:ind w:left="360" w:hanging="360"/>
    </w:pPr>
  </w:style>
  <w:style w:type="paragraph" w:customStyle="1" w:styleId="ErrorMsg">
    <w:name w:val="ErrorMsg"/>
    <w:basedOn w:val="fingerTable"/>
    <w:pPr>
      <w:ind w:left="0" w:firstLine="0"/>
    </w:pPr>
    <w:rPr>
      <w:b/>
      <w:bCs/>
      <w:color w:val="FFFF00"/>
      <w:shd w:val="clear" w:color="auto" w:fill="800000"/>
    </w:rPr>
  </w:style>
  <w:style w:type="paragraph" w:styleId="Footer">
    <w:name w:val="footer"/>
    <w:basedOn w:val="Normal"/>
    <w:pPr>
      <w:pBdr>
        <w:top w:val="double" w:sz="6" w:space="1" w:color="auto"/>
      </w:pBdr>
      <w:tabs>
        <w:tab w:val="center" w:pos="5040"/>
        <w:tab w:val="right" w:pos="9360"/>
      </w:tabs>
    </w:pPr>
  </w:style>
  <w:style w:type="character" w:styleId="PageNumber">
    <w:name w:val="page number"/>
    <w:basedOn w:val="DefaultParagraphFont"/>
  </w:style>
  <w:style w:type="paragraph" w:customStyle="1" w:styleId="policypara">
    <w:name w:val="policy para"/>
    <w:basedOn w:val="Normal"/>
    <w:pPr>
      <w:spacing w:after="120"/>
      <w:ind w:left="360"/>
    </w:pPr>
  </w:style>
  <w:style w:type="paragraph" w:customStyle="1" w:styleId="policyhead">
    <w:name w:val="policy head"/>
    <w:basedOn w:val="Caption"/>
    <w:pPr>
      <w:spacing w:before="0" w:after="60"/>
    </w:pPr>
    <w:rPr>
      <w:i/>
      <w:iCs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TableText">
    <w:name w:val="TableText"/>
    <w:basedOn w:val="Normal"/>
    <w:rsid w:val="007C1744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Bookman Old Style" w:hAnsi="Bookman Old Style" w:cs="Times New Roman"/>
      <w:sz w:val="18"/>
    </w:rPr>
  </w:style>
  <w:style w:type="paragraph" w:styleId="ListParagraph">
    <w:name w:val="List Paragraph"/>
    <w:basedOn w:val="Normal"/>
    <w:uiPriority w:val="34"/>
    <w:qFormat/>
    <w:rsid w:val="008C51D3"/>
    <w:pPr>
      <w:ind w:left="720"/>
      <w:contextualSpacing/>
    </w:pPr>
  </w:style>
  <w:style w:type="table" w:styleId="TableGrid">
    <w:name w:val="Table Grid"/>
    <w:basedOn w:val="TableNormal"/>
    <w:rsid w:val="008C5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F4243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2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uanswers.com/wp-content/uploads/AuditingEmployeeAccesstoCUBASETools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CU*BASE Client Support Security Policy</vt:lpstr>
    </vt:vector>
  </TitlesOfParts>
  <Company>WESCO</Company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CU*BASE Client Support Security Policy</dc:title>
  <dc:creator>Dawn Moore</dc:creator>
  <cp:lastModifiedBy>Dawn Moore</cp:lastModifiedBy>
  <cp:revision>16</cp:revision>
  <cp:lastPrinted>2013-09-25T13:58:00Z</cp:lastPrinted>
  <dcterms:created xsi:type="dcterms:W3CDTF">2013-09-10T17:53:00Z</dcterms:created>
  <dcterms:modified xsi:type="dcterms:W3CDTF">2019-04-29T16:49:00Z</dcterms:modified>
</cp:coreProperties>
</file>